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00"/>
        <w:gridCol w:w="2340"/>
      </w:tblGrid>
      <w:tr w:rsidR="001B56AB" w:rsidRPr="003228BB" w14:paraId="77D23C18" w14:textId="77777777" w:rsidTr="0022439C">
        <w:trPr>
          <w:trHeight w:val="182"/>
          <w:jc w:val="center"/>
        </w:trPr>
        <w:tc>
          <w:tcPr>
            <w:tcW w:w="9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3C17" w14:textId="77777777" w:rsidR="001B56AB" w:rsidRPr="003228BB" w:rsidRDefault="001B56AB" w:rsidP="003228B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3228BB">
              <w:rPr>
                <w:rFonts w:ascii="メイリオ" w:eastAsia="メイリオ" w:hAnsi="メイリオ" w:hint="eastAsia"/>
                <w:sz w:val="24"/>
                <w:szCs w:val="21"/>
              </w:rPr>
              <w:t>（表）</w:t>
            </w:r>
          </w:p>
        </w:tc>
      </w:tr>
      <w:tr w:rsidR="000D2748" w:rsidRPr="003228BB" w14:paraId="77D23C1C" w14:textId="77777777" w:rsidTr="0022439C">
        <w:trPr>
          <w:trHeight w:val="450"/>
          <w:jc w:val="center"/>
        </w:trPr>
        <w:tc>
          <w:tcPr>
            <w:tcW w:w="58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D23C19" w14:textId="04AD97CC" w:rsidR="000D2748" w:rsidRPr="003228BB" w:rsidRDefault="000D2748" w:rsidP="003228BB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3228BB">
              <w:rPr>
                <w:rFonts w:ascii="メイリオ" w:eastAsia="メイリオ" w:hAnsi="メイリオ" w:hint="eastAsia"/>
                <w:sz w:val="24"/>
              </w:rPr>
              <w:t>団体名：</w:t>
            </w:r>
            <w:r w:rsidR="00C44436">
              <w:rPr>
                <w:rFonts w:ascii="メイリオ" w:eastAsia="メイリオ" w:hAnsi="メイリオ" w:hint="eastAsia"/>
                <w:sz w:val="24"/>
              </w:rPr>
              <w:t>ぽたじぇ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3C1A" w14:textId="12A5296E" w:rsidR="000D2748" w:rsidRPr="003228BB" w:rsidRDefault="00A25401" w:rsidP="003228B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ECE2E" wp14:editId="06F9568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-104775</wp:posOffset>
                      </wp:positionV>
                      <wp:extent cx="552450" cy="4095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44672" id="楕円 3" o:spid="_x0000_s1026" style="position:absolute;left:0;text-align:left;margin-left:-2pt;margin-top:-8.25pt;width:4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" filled="f" strokecolor="black [3213]"/>
                  </w:pict>
                </mc:Fallback>
              </mc:AlternateContent>
            </w:r>
            <w:r w:rsidR="000D2748" w:rsidRPr="003228BB">
              <w:rPr>
                <w:rFonts w:ascii="メイリオ" w:eastAsia="メイリオ" w:hAnsi="メイリオ" w:hint="eastAsia"/>
                <w:sz w:val="28"/>
                <w:szCs w:val="28"/>
              </w:rPr>
              <w:t>会則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D23C1B" w14:textId="1D0DC093" w:rsidR="000D2748" w:rsidRPr="003228BB" w:rsidRDefault="000D2748" w:rsidP="003228BB">
            <w:pPr>
              <w:snapToGrid w:val="0"/>
              <w:spacing w:line="3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3228BB">
              <w:rPr>
                <w:rFonts w:ascii="メイリオ" w:eastAsia="メイリオ" w:hAnsi="メイリオ" w:hint="eastAsia"/>
                <w:sz w:val="24"/>
                <w:szCs w:val="20"/>
              </w:rPr>
              <w:t>※どちらかを○で囲む</w:t>
            </w:r>
          </w:p>
        </w:tc>
      </w:tr>
      <w:tr w:rsidR="000D2748" w:rsidRPr="003228BB" w14:paraId="77D23C20" w14:textId="77777777" w:rsidTr="0022439C">
        <w:trPr>
          <w:trHeight w:val="450"/>
          <w:jc w:val="center"/>
        </w:trPr>
        <w:tc>
          <w:tcPr>
            <w:tcW w:w="5868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7D23C1D" w14:textId="77777777" w:rsidR="000D2748" w:rsidRPr="003228BB" w:rsidRDefault="000D2748" w:rsidP="003228B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3C1E" w14:textId="0B46C45D" w:rsidR="000D2748" w:rsidRPr="003228BB" w:rsidRDefault="000D2748" w:rsidP="003228B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228BB">
              <w:rPr>
                <w:rFonts w:ascii="メイリオ" w:eastAsia="メイリオ" w:hAnsi="メイリオ" w:hint="eastAsia"/>
                <w:sz w:val="28"/>
                <w:szCs w:val="28"/>
              </w:rPr>
              <w:t>規約</w:t>
            </w: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23C1F" w14:textId="77777777" w:rsidR="000D2748" w:rsidRPr="003228BB" w:rsidRDefault="000D2748" w:rsidP="003228BB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77D23C21" w14:textId="77777777" w:rsidR="00400DEE" w:rsidRPr="003228BB" w:rsidRDefault="00F26570" w:rsidP="003228BB">
      <w:pPr>
        <w:spacing w:line="360" w:lineRule="exact"/>
        <w:jc w:val="right"/>
        <w:rPr>
          <w:rFonts w:ascii="メイリオ" w:eastAsia="メイリオ" w:hAnsi="メイリオ"/>
          <w:sz w:val="24"/>
          <w:szCs w:val="21"/>
        </w:rPr>
      </w:pPr>
      <w:r w:rsidRPr="003228BB">
        <w:rPr>
          <w:rFonts w:ascii="メイリオ" w:eastAsia="メイリオ" w:hAnsi="メイリオ" w:hint="eastAsia"/>
          <w:sz w:val="24"/>
          <w:szCs w:val="21"/>
        </w:rPr>
        <w:t>※既に作成済みの「会則」「規約」を添付すれば新たに作成の必要はありません。</w:t>
      </w:r>
    </w:p>
    <w:p w14:paraId="77D23C22" w14:textId="77777777" w:rsidR="006A4294" w:rsidRPr="003228BB" w:rsidRDefault="006A4294" w:rsidP="003228BB">
      <w:pPr>
        <w:spacing w:line="360" w:lineRule="exact"/>
        <w:jc w:val="right"/>
        <w:rPr>
          <w:rFonts w:ascii="メイリオ" w:eastAsia="メイリオ" w:hAnsi="メイリオ"/>
          <w:sz w:val="24"/>
          <w:szCs w:val="21"/>
        </w:rPr>
      </w:pPr>
    </w:p>
    <w:p w14:paraId="77D23C23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１　名　称</w:t>
      </w:r>
    </w:p>
    <w:p w14:paraId="77D23C24" w14:textId="225983EE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この会の名称は、</w:t>
      </w:r>
      <w:r w:rsidR="00C44436" w:rsidRPr="0050664C">
        <w:rPr>
          <w:rFonts w:ascii="メイリオ" w:eastAsia="メイリオ" w:hAnsi="メイリオ" w:hint="eastAsia"/>
          <w:sz w:val="24"/>
        </w:rPr>
        <w:t>ぽたじぇ</w:t>
      </w:r>
      <w:r w:rsidRPr="003228BB">
        <w:rPr>
          <w:rFonts w:ascii="メイリオ" w:eastAsia="メイリオ" w:hAnsi="メイリオ" w:hint="eastAsia"/>
          <w:sz w:val="24"/>
        </w:rPr>
        <w:t>という。</w:t>
      </w:r>
    </w:p>
    <w:p w14:paraId="77D23C25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26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２　所在地</w:t>
      </w:r>
    </w:p>
    <w:p w14:paraId="77D23C27" w14:textId="50C64B36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この会の所在地は、</w:t>
      </w:r>
      <w:r w:rsidR="00C44436" w:rsidRPr="0050664C">
        <w:rPr>
          <w:rFonts w:ascii="メイリオ" w:eastAsia="メイリオ" w:hAnsi="メイリオ" w:hint="eastAsia"/>
          <w:sz w:val="24"/>
        </w:rPr>
        <w:t>愛知県豊田市手呂町山ノ田336‐20</w:t>
      </w:r>
      <w:r w:rsidRPr="003228BB">
        <w:rPr>
          <w:rFonts w:ascii="メイリオ" w:eastAsia="メイリオ" w:hAnsi="メイリオ" w:hint="eastAsia"/>
          <w:sz w:val="24"/>
        </w:rPr>
        <w:t>に置く。</w:t>
      </w:r>
    </w:p>
    <w:p w14:paraId="77D23C28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29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３　会の目的</w:t>
      </w:r>
    </w:p>
    <w:p w14:paraId="77D23C2D" w14:textId="3BF55724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この会は、</w:t>
      </w:r>
      <w:r w:rsidR="00C44436">
        <w:rPr>
          <w:rFonts w:ascii="メイリオ" w:eastAsia="メイリオ" w:hAnsi="メイリオ" w:hint="eastAsia"/>
          <w:sz w:val="24"/>
        </w:rPr>
        <w:t>所得に関係なく子どもたちに畑から安心安全な食の提供、</w:t>
      </w:r>
      <w:r w:rsidR="0050664C">
        <w:rPr>
          <w:rFonts w:ascii="メイリオ" w:eastAsia="メイリオ" w:hAnsi="メイリオ" w:hint="eastAsia"/>
          <w:sz w:val="24"/>
        </w:rPr>
        <w:t>食育や</w:t>
      </w:r>
      <w:r w:rsidR="00C44436">
        <w:rPr>
          <w:rFonts w:ascii="メイリオ" w:eastAsia="メイリオ" w:hAnsi="メイリオ" w:hint="eastAsia"/>
          <w:sz w:val="24"/>
        </w:rPr>
        <w:t>多様性を学ぶ場を作り、</w:t>
      </w:r>
      <w:r w:rsidR="0050664C">
        <w:rPr>
          <w:rFonts w:ascii="メイリオ" w:eastAsia="メイリオ" w:hAnsi="メイリオ" w:hint="eastAsia"/>
          <w:sz w:val="24"/>
        </w:rPr>
        <w:t>どんな家庭環境や障がいがあっても支え合う地域づくり</w:t>
      </w:r>
      <w:r w:rsidR="00377D72" w:rsidRPr="003228BB">
        <w:rPr>
          <w:rFonts w:ascii="メイリオ" w:eastAsia="メイリオ" w:hAnsi="メイリオ" w:hint="eastAsia"/>
          <w:sz w:val="24"/>
        </w:rPr>
        <w:t>を目的とする。</w:t>
      </w:r>
    </w:p>
    <w:p w14:paraId="77D23C2E" w14:textId="77777777" w:rsidR="006A4294" w:rsidRPr="003228BB" w:rsidRDefault="006A4294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2F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４　活動の分野</w:t>
      </w:r>
      <w:r w:rsidR="0091140F" w:rsidRPr="003228BB">
        <w:rPr>
          <w:rFonts w:ascii="メイリオ" w:eastAsia="メイリオ" w:hAnsi="メイリオ" w:hint="eastAsia"/>
          <w:szCs w:val="21"/>
        </w:rPr>
        <w:t>（※別添「とよた市民活動センター登録にあたって（更新）」から転記）</w:t>
      </w:r>
    </w:p>
    <w:p w14:paraId="77D23C32" w14:textId="6E467DEE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この会は、会の目的を達成するため、特定非営利活動促進法の、</w:t>
      </w:r>
      <w:r w:rsidR="0050664C">
        <w:rPr>
          <w:rFonts w:ascii="メイリオ" w:eastAsia="メイリオ" w:hAnsi="メイリオ" w:hint="eastAsia"/>
          <w:sz w:val="24"/>
        </w:rPr>
        <w:t>「保険、医療又は福祉の推進を図る活動」、「子どもの健全生育を図る活動」</w:t>
      </w:r>
      <w:r w:rsidRPr="003228BB">
        <w:rPr>
          <w:rFonts w:ascii="メイリオ" w:eastAsia="メイリオ" w:hAnsi="メイリオ" w:hint="eastAsia"/>
          <w:sz w:val="24"/>
        </w:rPr>
        <w:t>に該当する活動を行う。</w:t>
      </w:r>
    </w:p>
    <w:p w14:paraId="77D23C33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34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５　実施する事業</w:t>
      </w:r>
    </w:p>
    <w:p w14:paraId="77D23C35" w14:textId="77777777" w:rsidR="00EE6775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この会は、会の目的を達成するため、次の事業を行う。</w:t>
      </w:r>
    </w:p>
    <w:p w14:paraId="77D23C36" w14:textId="0365CF1A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（１）</w:t>
      </w:r>
      <w:r w:rsidR="0050664C">
        <w:rPr>
          <w:rFonts w:ascii="メイリオ" w:eastAsia="メイリオ" w:hAnsi="メイリオ" w:hint="eastAsia"/>
          <w:sz w:val="24"/>
        </w:rPr>
        <w:t>子どもへの食の提供</w:t>
      </w:r>
    </w:p>
    <w:p w14:paraId="77D23C37" w14:textId="0978C599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（２）</w:t>
      </w:r>
      <w:r w:rsidR="0050664C">
        <w:rPr>
          <w:rFonts w:ascii="メイリオ" w:eastAsia="メイリオ" w:hAnsi="メイリオ" w:hint="eastAsia"/>
          <w:sz w:val="24"/>
        </w:rPr>
        <w:t>食と農、障がい、子どもの相談会・勉強会</w:t>
      </w:r>
    </w:p>
    <w:p w14:paraId="77D23C38" w14:textId="6F02490B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（３）</w:t>
      </w:r>
      <w:r w:rsidR="0050664C">
        <w:rPr>
          <w:rFonts w:ascii="メイリオ" w:eastAsia="メイリオ" w:hAnsi="メイリオ" w:hint="eastAsia"/>
          <w:sz w:val="24"/>
        </w:rPr>
        <w:t>地域で集える居場所づくり</w:t>
      </w:r>
    </w:p>
    <w:p w14:paraId="77D23C39" w14:textId="76F2B747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（４）</w:t>
      </w:r>
      <w:r w:rsidR="004F611C">
        <w:rPr>
          <w:rFonts w:ascii="メイリオ" w:eastAsia="メイリオ" w:hAnsi="メイリオ" w:hint="eastAsia"/>
          <w:sz w:val="24"/>
        </w:rPr>
        <w:t>地域資源を活用した交流会</w:t>
      </w:r>
    </w:p>
    <w:p w14:paraId="77D23C3A" w14:textId="7ACE5B7B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（５）</w:t>
      </w:r>
      <w:r w:rsidR="004F611C">
        <w:rPr>
          <w:rFonts w:ascii="メイリオ" w:eastAsia="メイリオ" w:hAnsi="メイリオ" w:hint="eastAsia"/>
          <w:sz w:val="24"/>
        </w:rPr>
        <w:t>農福連携を中心とした</w:t>
      </w:r>
      <w:proofErr w:type="gramStart"/>
      <w:r w:rsidR="004F611C">
        <w:rPr>
          <w:rFonts w:ascii="メイリオ" w:eastAsia="メイリオ" w:hAnsi="メイリオ" w:hint="eastAsia"/>
          <w:sz w:val="24"/>
        </w:rPr>
        <w:t>障がいに</w:t>
      </w:r>
      <w:proofErr w:type="gramEnd"/>
      <w:r w:rsidR="004F611C">
        <w:rPr>
          <w:rFonts w:ascii="メイリオ" w:eastAsia="メイリオ" w:hAnsi="メイリオ" w:hint="eastAsia"/>
          <w:sz w:val="24"/>
        </w:rPr>
        <w:t>ついての啓発活動</w:t>
      </w:r>
    </w:p>
    <w:p w14:paraId="77D23C3B" w14:textId="77777777" w:rsidR="006A4294" w:rsidRPr="003228BB" w:rsidRDefault="006A4294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3C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６　活動エリア（範囲）</w:t>
      </w:r>
    </w:p>
    <w:p w14:paraId="77D23C3E" w14:textId="7E1457D7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</w:t>
      </w:r>
      <w:r w:rsidR="00A8771D" w:rsidRPr="003228BB">
        <w:rPr>
          <w:rFonts w:ascii="メイリオ" w:eastAsia="メイリオ" w:hAnsi="メイリオ" w:hint="eastAsia"/>
          <w:sz w:val="24"/>
        </w:rPr>
        <w:t>活動</w:t>
      </w:r>
      <w:r w:rsidRPr="003228BB">
        <w:rPr>
          <w:rFonts w:ascii="メイリオ" w:eastAsia="メイリオ" w:hAnsi="メイリオ" w:hint="eastAsia"/>
          <w:sz w:val="24"/>
        </w:rPr>
        <w:t>範囲は、</w:t>
      </w:r>
      <w:r w:rsidR="004F611C">
        <w:rPr>
          <w:rFonts w:ascii="メイリオ" w:eastAsia="メイリオ" w:hAnsi="メイリオ" w:hint="eastAsia"/>
          <w:sz w:val="24"/>
        </w:rPr>
        <w:t>豊田市</w:t>
      </w:r>
      <w:r w:rsidRPr="003228BB">
        <w:rPr>
          <w:rFonts w:ascii="メイリオ" w:eastAsia="メイリオ" w:hAnsi="メイリオ" w:hint="eastAsia"/>
          <w:sz w:val="24"/>
        </w:rPr>
        <w:t>とする。</w:t>
      </w:r>
    </w:p>
    <w:p w14:paraId="77D23C3F" w14:textId="77777777" w:rsidR="006A4294" w:rsidRPr="003228BB" w:rsidRDefault="006A4294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40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７　会員の種類</w:t>
      </w:r>
    </w:p>
    <w:p w14:paraId="77D23C41" w14:textId="373633C9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この会の会員の種類は、次の</w:t>
      </w:r>
      <w:r w:rsidR="00680D77" w:rsidRPr="00680D77">
        <w:rPr>
          <w:rFonts w:ascii="メイリオ" w:eastAsia="メイリオ" w:hAnsi="メイリオ" w:hint="eastAsia"/>
          <w:sz w:val="24"/>
        </w:rPr>
        <w:t>３</w:t>
      </w:r>
      <w:r w:rsidRPr="003228BB">
        <w:rPr>
          <w:rFonts w:ascii="メイリオ" w:eastAsia="メイリオ" w:hAnsi="メイリオ" w:hint="eastAsia"/>
          <w:sz w:val="24"/>
        </w:rPr>
        <w:t>種類とする。</w:t>
      </w:r>
    </w:p>
    <w:p w14:paraId="77D23C42" w14:textId="0A5A90F1" w:rsidR="00377D72" w:rsidRPr="00FC405D" w:rsidRDefault="004F611C" w:rsidP="00FC405D">
      <w:pPr>
        <w:pStyle w:val="aa"/>
        <w:numPr>
          <w:ilvl w:val="0"/>
          <w:numId w:val="8"/>
        </w:numPr>
        <w:spacing w:line="360" w:lineRule="exact"/>
        <w:ind w:leftChars="0"/>
        <w:rPr>
          <w:rFonts w:ascii="メイリオ" w:eastAsia="メイリオ" w:hAnsi="メイリオ"/>
          <w:sz w:val="24"/>
        </w:rPr>
      </w:pPr>
      <w:r w:rsidRPr="00FC405D">
        <w:rPr>
          <w:rFonts w:ascii="メイリオ" w:eastAsia="メイリオ" w:hAnsi="メイリオ" w:hint="eastAsia"/>
          <w:sz w:val="24"/>
        </w:rPr>
        <w:t>正会員：この会の目的に賛同して入会した者</w:t>
      </w:r>
    </w:p>
    <w:p w14:paraId="0ABCDC42" w14:textId="5874C980" w:rsidR="00FC405D" w:rsidRPr="00FC405D" w:rsidRDefault="00FC405D" w:rsidP="00FC405D">
      <w:pPr>
        <w:pStyle w:val="aa"/>
        <w:numPr>
          <w:ilvl w:val="0"/>
          <w:numId w:val="8"/>
        </w:numPr>
        <w:spacing w:line="360" w:lineRule="exact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一般会員：この会の事業に</w:t>
      </w:r>
      <w:r w:rsidRPr="00FC405D">
        <w:rPr>
          <w:rFonts w:ascii="メイリオ" w:eastAsia="メイリオ" w:hAnsi="メイリオ" w:hint="eastAsia"/>
          <w:sz w:val="24"/>
        </w:rPr>
        <w:t>賛同して入会した者</w:t>
      </w:r>
    </w:p>
    <w:p w14:paraId="77D23C44" w14:textId="299AA30B" w:rsidR="00377D72" w:rsidRPr="004F611C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4F611C">
        <w:rPr>
          <w:rFonts w:ascii="メイリオ" w:eastAsia="メイリオ" w:hAnsi="メイリオ" w:hint="eastAsia"/>
          <w:sz w:val="24"/>
        </w:rPr>
        <w:t xml:space="preserve">　（２）</w:t>
      </w:r>
      <w:r w:rsidR="004F611C" w:rsidRPr="004F611C">
        <w:rPr>
          <w:rFonts w:ascii="メイリオ" w:eastAsia="メイリオ" w:hAnsi="メイリオ" w:hint="eastAsia"/>
          <w:sz w:val="24"/>
        </w:rPr>
        <w:t>賛助会員：この会の</w:t>
      </w:r>
      <w:r w:rsidR="00FC405D">
        <w:rPr>
          <w:rFonts w:ascii="メイリオ" w:eastAsia="メイリオ" w:hAnsi="メイリオ" w:hint="eastAsia"/>
          <w:sz w:val="24"/>
        </w:rPr>
        <w:t>事業</w:t>
      </w:r>
      <w:r w:rsidR="009A5653">
        <w:rPr>
          <w:rFonts w:ascii="メイリオ" w:eastAsia="メイリオ" w:hAnsi="メイリオ" w:hint="eastAsia"/>
          <w:sz w:val="24"/>
        </w:rPr>
        <w:t>を</w:t>
      </w:r>
      <w:r w:rsidR="004F611C" w:rsidRPr="004F611C">
        <w:rPr>
          <w:rFonts w:ascii="メイリオ" w:eastAsia="メイリオ" w:hAnsi="メイリオ" w:hint="eastAsia"/>
          <w:sz w:val="24"/>
        </w:rPr>
        <w:t>賛助する</w:t>
      </w:r>
      <w:r w:rsidR="009A5653">
        <w:rPr>
          <w:rFonts w:ascii="メイリオ" w:eastAsia="メイリオ" w:hAnsi="メイリオ" w:hint="eastAsia"/>
          <w:sz w:val="24"/>
        </w:rPr>
        <w:t>ために入会した</w:t>
      </w:r>
      <w:r w:rsidR="004F611C" w:rsidRPr="004F611C">
        <w:rPr>
          <w:rFonts w:ascii="メイリオ" w:eastAsia="メイリオ" w:hAnsi="メイリオ" w:hint="eastAsia"/>
          <w:sz w:val="24"/>
        </w:rPr>
        <w:t>者</w:t>
      </w:r>
    </w:p>
    <w:p w14:paraId="77D23C45" w14:textId="77777777" w:rsidR="004C1868" w:rsidRPr="003228BB" w:rsidRDefault="00071963" w:rsidP="003228BB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3228BB">
        <w:rPr>
          <w:rFonts w:ascii="メイリオ" w:eastAsia="メイリオ" w:hAnsi="メイリオ" w:hint="eastAsia"/>
          <w:sz w:val="24"/>
        </w:rPr>
        <w:br w:type="page"/>
      </w:r>
      <w:r w:rsidR="004C1868" w:rsidRPr="003228BB">
        <w:rPr>
          <w:rFonts w:ascii="メイリオ" w:eastAsia="メイリオ" w:hAnsi="メイリオ" w:hint="eastAsia"/>
          <w:sz w:val="24"/>
          <w:szCs w:val="21"/>
        </w:rPr>
        <w:lastRenderedPageBreak/>
        <w:t>（裏）</w:t>
      </w:r>
    </w:p>
    <w:p w14:paraId="77D23C46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８　入会条件</w:t>
      </w:r>
    </w:p>
    <w:p w14:paraId="77D23C48" w14:textId="1654EE7C" w:rsidR="00377D72" w:rsidRPr="003228BB" w:rsidRDefault="00377D72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この会の入会の条件は、</w:t>
      </w:r>
      <w:r w:rsidR="004F611C">
        <w:rPr>
          <w:rFonts w:ascii="メイリオ" w:eastAsia="メイリオ" w:hAnsi="メイリオ" w:hint="eastAsia"/>
          <w:sz w:val="24"/>
        </w:rPr>
        <w:t>特に条件は定めないもの</w:t>
      </w:r>
      <w:r w:rsidRPr="003228BB">
        <w:rPr>
          <w:rFonts w:ascii="メイリオ" w:eastAsia="メイリオ" w:hAnsi="メイリオ" w:hint="eastAsia"/>
          <w:sz w:val="24"/>
        </w:rPr>
        <w:t>とする。</w:t>
      </w:r>
    </w:p>
    <w:p w14:paraId="77D23C49" w14:textId="77777777" w:rsidR="006A4294" w:rsidRPr="003228BB" w:rsidRDefault="006A4294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4A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９　会</w:t>
      </w:r>
      <w:r w:rsidR="001B56AB" w:rsidRPr="003228BB">
        <w:rPr>
          <w:rFonts w:ascii="メイリオ" w:eastAsia="メイリオ" w:hAnsi="メイリオ" w:hint="eastAsia"/>
          <w:sz w:val="24"/>
        </w:rPr>
        <w:t xml:space="preserve">　</w:t>
      </w:r>
      <w:r w:rsidRPr="003228BB">
        <w:rPr>
          <w:rFonts w:ascii="メイリオ" w:eastAsia="メイリオ" w:hAnsi="メイリオ" w:hint="eastAsia"/>
          <w:sz w:val="24"/>
        </w:rPr>
        <w:t>費</w:t>
      </w:r>
    </w:p>
    <w:p w14:paraId="77D23C4B" w14:textId="77777777" w:rsidR="00EE6775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この会の会費の種類は次のとおりとする。</w:t>
      </w:r>
    </w:p>
    <w:p w14:paraId="4F6FAF66" w14:textId="44CDE2E5" w:rsidR="00FC405D" w:rsidRPr="007D5544" w:rsidRDefault="004F611C" w:rsidP="00FC405D">
      <w:pPr>
        <w:pStyle w:val="aa"/>
        <w:numPr>
          <w:ilvl w:val="0"/>
          <w:numId w:val="7"/>
        </w:numPr>
        <w:spacing w:line="360" w:lineRule="exact"/>
        <w:ind w:leftChars="0"/>
        <w:rPr>
          <w:rFonts w:ascii="メイリオ" w:eastAsia="メイリオ" w:hAnsi="メイリオ"/>
          <w:sz w:val="24"/>
        </w:rPr>
      </w:pPr>
      <w:r w:rsidRPr="00837FD8">
        <w:rPr>
          <w:rFonts w:ascii="メイリオ" w:eastAsia="メイリオ" w:hAnsi="メイリオ" w:hint="eastAsia"/>
          <w:sz w:val="24"/>
        </w:rPr>
        <w:t>正会員：</w:t>
      </w:r>
      <w:r w:rsidRPr="007D5544">
        <w:rPr>
          <w:rFonts w:ascii="メイリオ" w:eastAsia="メイリオ" w:hAnsi="メイリオ" w:hint="eastAsia"/>
          <w:sz w:val="24"/>
        </w:rPr>
        <w:t>年会費1口</w:t>
      </w:r>
      <w:r w:rsidR="005E3EF5" w:rsidRPr="007D5544">
        <w:rPr>
          <w:rFonts w:ascii="メイリオ" w:eastAsia="メイリオ" w:hAnsi="メイリオ" w:hint="eastAsia"/>
          <w:sz w:val="24"/>
        </w:rPr>
        <w:t>１２</w:t>
      </w:r>
      <w:r w:rsidRPr="007D5544">
        <w:rPr>
          <w:rFonts w:ascii="メイリオ" w:eastAsia="メイリオ" w:hAnsi="メイリオ" w:hint="eastAsia"/>
          <w:sz w:val="24"/>
        </w:rPr>
        <w:t>，０００円で１口</w:t>
      </w:r>
      <w:r w:rsidR="00FC405D" w:rsidRPr="007D5544">
        <w:rPr>
          <w:rFonts w:ascii="メイリオ" w:eastAsia="メイリオ" w:hAnsi="メイリオ" w:hint="eastAsia"/>
          <w:sz w:val="24"/>
        </w:rPr>
        <w:t>以上</w:t>
      </w:r>
    </w:p>
    <w:p w14:paraId="6FF48FB8" w14:textId="143A7F28" w:rsidR="00FC405D" w:rsidRPr="007D5544" w:rsidRDefault="00FC405D" w:rsidP="00FC405D">
      <w:pPr>
        <w:pStyle w:val="aa"/>
        <w:spacing w:line="360" w:lineRule="exact"/>
        <w:ind w:leftChars="0" w:left="960"/>
        <w:rPr>
          <w:rFonts w:ascii="メイリオ" w:eastAsia="メイリオ" w:hAnsi="メイリオ"/>
          <w:sz w:val="24"/>
        </w:rPr>
      </w:pPr>
      <w:r w:rsidRPr="007D5544">
        <w:rPr>
          <w:rFonts w:ascii="メイリオ" w:eastAsia="メイリオ" w:hAnsi="メイリオ" w:hint="eastAsia"/>
          <w:sz w:val="24"/>
        </w:rPr>
        <w:t>※ただし、何口でも議決権は1票とする。</w:t>
      </w:r>
    </w:p>
    <w:p w14:paraId="339CA2F0" w14:textId="1D0F6B9F" w:rsidR="00FC405D" w:rsidRPr="00FC405D" w:rsidRDefault="00FC405D" w:rsidP="00FC405D">
      <w:pPr>
        <w:pStyle w:val="aa"/>
        <w:numPr>
          <w:ilvl w:val="0"/>
          <w:numId w:val="7"/>
        </w:numPr>
        <w:spacing w:line="360" w:lineRule="exact"/>
        <w:ind w:leftChars="0"/>
        <w:rPr>
          <w:rFonts w:ascii="メイリオ" w:eastAsia="メイリオ" w:hAnsi="メイリオ"/>
          <w:sz w:val="24"/>
        </w:rPr>
      </w:pPr>
      <w:r w:rsidRPr="007D5544">
        <w:rPr>
          <w:rFonts w:ascii="メイリオ" w:eastAsia="メイリオ" w:hAnsi="メイリオ" w:hint="eastAsia"/>
          <w:sz w:val="24"/>
        </w:rPr>
        <w:t>一般会員：</w:t>
      </w:r>
      <w:r w:rsidR="005E3EF5" w:rsidRPr="007D5544">
        <w:rPr>
          <w:rFonts w:ascii="メイリオ" w:eastAsia="メイリオ" w:hAnsi="メイリオ" w:hint="eastAsia"/>
          <w:sz w:val="24"/>
        </w:rPr>
        <w:t>月</w:t>
      </w:r>
      <w:r w:rsidRPr="007D5544">
        <w:rPr>
          <w:rFonts w:ascii="メイリオ" w:eastAsia="メイリオ" w:hAnsi="メイリオ" w:hint="eastAsia"/>
          <w:sz w:val="24"/>
        </w:rPr>
        <w:t>会費1口</w:t>
      </w:r>
      <w:r w:rsidR="005E3EF5" w:rsidRPr="007D5544">
        <w:rPr>
          <w:rFonts w:ascii="メイリオ" w:eastAsia="メイリオ" w:hAnsi="メイリオ" w:hint="eastAsia"/>
          <w:sz w:val="24"/>
        </w:rPr>
        <w:t>1</w:t>
      </w:r>
      <w:r w:rsidRPr="007D5544">
        <w:rPr>
          <w:rFonts w:ascii="メイリオ" w:eastAsia="メイリオ" w:hAnsi="メイリオ" w:hint="eastAsia"/>
          <w:sz w:val="24"/>
        </w:rPr>
        <w:t>，０００円</w:t>
      </w:r>
      <w:r>
        <w:rPr>
          <w:rFonts w:ascii="メイリオ" w:eastAsia="メイリオ" w:hAnsi="メイリオ" w:hint="eastAsia"/>
          <w:sz w:val="24"/>
        </w:rPr>
        <w:t>で１口以上</w:t>
      </w:r>
    </w:p>
    <w:p w14:paraId="14C47533" w14:textId="5C233043" w:rsidR="00FC405D" w:rsidRPr="003228BB" w:rsidRDefault="001B56AB" w:rsidP="00A25401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</w:t>
      </w:r>
      <w:r w:rsidR="00FC405D">
        <w:rPr>
          <w:rFonts w:ascii="メイリオ" w:eastAsia="メイリオ" w:hAnsi="メイリオ" w:hint="eastAsia"/>
          <w:sz w:val="24"/>
        </w:rPr>
        <w:t>３</w:t>
      </w:r>
      <w:r w:rsidRPr="003228BB">
        <w:rPr>
          <w:rFonts w:ascii="メイリオ" w:eastAsia="メイリオ" w:hAnsi="メイリオ" w:hint="eastAsia"/>
          <w:sz w:val="24"/>
        </w:rPr>
        <w:t>）</w:t>
      </w:r>
      <w:r w:rsidR="00A25401">
        <w:rPr>
          <w:rFonts w:ascii="メイリオ" w:eastAsia="メイリオ" w:hAnsi="メイリオ" w:hint="eastAsia"/>
          <w:sz w:val="24"/>
        </w:rPr>
        <w:t>賛助会員：年会費１口３，０００円で１口以上</w:t>
      </w:r>
    </w:p>
    <w:p w14:paraId="77D23C4F" w14:textId="77777777" w:rsidR="001B56AB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50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10　事業年度</w:t>
      </w:r>
    </w:p>
    <w:p w14:paraId="77D23C51" w14:textId="173485D6" w:rsidR="001B56AB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この会の事業年度は</w:t>
      </w:r>
      <w:r w:rsidRPr="00680D77">
        <w:rPr>
          <w:rFonts w:ascii="メイリオ" w:eastAsia="メイリオ" w:hAnsi="メイリオ" w:hint="eastAsia"/>
          <w:sz w:val="24"/>
        </w:rPr>
        <w:t>、</w:t>
      </w:r>
      <w:r w:rsidR="00A25401" w:rsidRPr="00680D77">
        <w:rPr>
          <w:rFonts w:ascii="メイリオ" w:eastAsia="メイリオ" w:hAnsi="メイリオ" w:hint="eastAsia"/>
          <w:sz w:val="24"/>
        </w:rPr>
        <w:t>毎年4月1日</w:t>
      </w:r>
      <w:r w:rsidRPr="00680D77">
        <w:rPr>
          <w:rFonts w:ascii="メイリオ" w:eastAsia="メイリオ" w:hAnsi="メイリオ" w:hint="eastAsia"/>
          <w:sz w:val="24"/>
        </w:rPr>
        <w:t>に始まり、</w:t>
      </w:r>
      <w:r w:rsidR="00A25401" w:rsidRPr="00680D77">
        <w:rPr>
          <w:rFonts w:ascii="メイリオ" w:eastAsia="メイリオ" w:hAnsi="メイリオ" w:hint="eastAsia"/>
          <w:sz w:val="24"/>
        </w:rPr>
        <w:t>翌年3月31日</w:t>
      </w:r>
      <w:r w:rsidRPr="00680D77">
        <w:rPr>
          <w:rFonts w:ascii="メイリオ" w:eastAsia="メイリオ" w:hAnsi="メイリオ" w:hint="eastAsia"/>
          <w:sz w:val="24"/>
        </w:rPr>
        <w:t>に終</w:t>
      </w:r>
      <w:r w:rsidRPr="003228BB">
        <w:rPr>
          <w:rFonts w:ascii="メイリオ" w:eastAsia="メイリオ" w:hAnsi="メイリオ" w:hint="eastAsia"/>
          <w:sz w:val="24"/>
        </w:rPr>
        <w:t>わる。</w:t>
      </w:r>
    </w:p>
    <w:p w14:paraId="77D23C52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53" w14:textId="77777777" w:rsidR="00EE6775" w:rsidRPr="003228BB" w:rsidRDefault="0091140F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11　</w:t>
      </w:r>
      <w:r w:rsidR="00EE6775" w:rsidRPr="003228BB">
        <w:rPr>
          <w:rFonts w:ascii="メイリオ" w:eastAsia="メイリオ" w:hAnsi="メイリオ" w:hint="eastAsia"/>
          <w:sz w:val="24"/>
        </w:rPr>
        <w:t>会の組織（役員等）</w:t>
      </w:r>
    </w:p>
    <w:p w14:paraId="77D23C54" w14:textId="77777777" w:rsidR="001B56AB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この会に、次の役員を置く。</w:t>
      </w:r>
    </w:p>
    <w:p w14:paraId="77D23C55" w14:textId="32587C04" w:rsidR="001B56AB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（１）</w:t>
      </w:r>
      <w:r w:rsidR="00837FD8">
        <w:rPr>
          <w:rFonts w:ascii="メイリオ" w:eastAsia="メイリオ" w:hAnsi="メイリオ" w:hint="eastAsia"/>
          <w:sz w:val="24"/>
        </w:rPr>
        <w:t>会長</w:t>
      </w:r>
      <w:r w:rsidR="00A25401">
        <w:rPr>
          <w:rFonts w:ascii="メイリオ" w:eastAsia="メイリオ" w:hAnsi="メイリオ" w:hint="eastAsia"/>
          <w:sz w:val="24"/>
        </w:rPr>
        <w:t>：1名</w:t>
      </w:r>
    </w:p>
    <w:p w14:paraId="77D23C56" w14:textId="0C80F8B2" w:rsidR="001B56AB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（２）</w:t>
      </w:r>
      <w:r w:rsidR="00A25401">
        <w:rPr>
          <w:rFonts w:ascii="メイリオ" w:eastAsia="メイリオ" w:hAnsi="メイリオ" w:hint="eastAsia"/>
          <w:sz w:val="24"/>
        </w:rPr>
        <w:t>副</w:t>
      </w:r>
      <w:r w:rsidR="00837FD8">
        <w:rPr>
          <w:rFonts w:ascii="メイリオ" w:eastAsia="メイリオ" w:hAnsi="メイリオ" w:hint="eastAsia"/>
          <w:sz w:val="24"/>
        </w:rPr>
        <w:t>会長</w:t>
      </w:r>
      <w:r w:rsidR="00A25401">
        <w:rPr>
          <w:rFonts w:ascii="メイリオ" w:eastAsia="メイリオ" w:hAnsi="メイリオ" w:hint="eastAsia"/>
          <w:sz w:val="24"/>
        </w:rPr>
        <w:t>：1名</w:t>
      </w:r>
    </w:p>
    <w:p w14:paraId="77D23C59" w14:textId="193DF5C6" w:rsidR="001B56AB" w:rsidRPr="003228BB" w:rsidRDefault="001B56AB" w:rsidP="00A25401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（３）</w:t>
      </w:r>
      <w:r w:rsidR="00A25401">
        <w:rPr>
          <w:rFonts w:ascii="メイリオ" w:eastAsia="メイリオ" w:hAnsi="メイリオ" w:hint="eastAsia"/>
          <w:sz w:val="24"/>
        </w:rPr>
        <w:t>会計：１名（他の役員と兼務可）</w:t>
      </w:r>
    </w:p>
    <w:p w14:paraId="77D23C5A" w14:textId="77777777" w:rsidR="001B56AB" w:rsidRPr="003228BB" w:rsidRDefault="001B56AB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5B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12　会の運営</w:t>
      </w:r>
    </w:p>
    <w:p w14:paraId="77D23C5C" w14:textId="77777777" w:rsidR="00EE6775" w:rsidRPr="003228BB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この会の運営は、次のとおりとする。</w:t>
      </w:r>
    </w:p>
    <w:p w14:paraId="77D23C5D" w14:textId="79879067" w:rsidR="00A8771D" w:rsidRPr="003228BB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（１）</w:t>
      </w:r>
      <w:r w:rsidR="00837FD8">
        <w:rPr>
          <w:rFonts w:ascii="メイリオ" w:eastAsia="メイリオ" w:hAnsi="メイリオ" w:hint="eastAsia"/>
          <w:sz w:val="24"/>
        </w:rPr>
        <w:t>定例会は、原則として毎月1回(不定期)開催するものとする。</w:t>
      </w:r>
    </w:p>
    <w:p w14:paraId="77D23C5E" w14:textId="67A78258" w:rsidR="00A8771D" w:rsidRPr="003228BB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（２）</w:t>
      </w:r>
      <w:r w:rsidR="00837FD8" w:rsidRPr="00680D77">
        <w:rPr>
          <w:rFonts w:ascii="メイリオ" w:eastAsia="メイリオ" w:hAnsi="メイリオ" w:hint="eastAsia"/>
          <w:sz w:val="24"/>
        </w:rPr>
        <w:t>通常総会は、毎年1回開催する。</w:t>
      </w:r>
    </w:p>
    <w:p w14:paraId="77D23C5F" w14:textId="17FCA8CC" w:rsidR="00A8771D" w:rsidRPr="003228BB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（３）</w:t>
      </w:r>
      <w:r w:rsidR="00837FD8">
        <w:rPr>
          <w:rFonts w:ascii="メイリオ" w:eastAsia="メイリオ" w:hAnsi="メイリオ" w:hint="eastAsia"/>
          <w:sz w:val="24"/>
        </w:rPr>
        <w:t>臨時総会は、次に掲げる場合に開催する。</w:t>
      </w:r>
    </w:p>
    <w:p w14:paraId="77D23C60" w14:textId="7EBE73F0" w:rsidR="00A8771D" w:rsidRPr="003228BB" w:rsidRDefault="00A8771D" w:rsidP="00FC405D">
      <w:pPr>
        <w:spacing w:line="360" w:lineRule="exact"/>
        <w:ind w:firstLineChars="300" w:firstLine="720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</w:t>
      </w:r>
      <w:r w:rsidR="00837FD8">
        <w:rPr>
          <w:rFonts w:ascii="メイリオ" w:eastAsia="メイリオ" w:hAnsi="メイリオ" w:hint="eastAsia"/>
          <w:sz w:val="24"/>
        </w:rPr>
        <w:t>①　会長もしくは副会長が必要と認め、招集の要請をしたとき。</w:t>
      </w:r>
    </w:p>
    <w:p w14:paraId="77D23C61" w14:textId="211061C0" w:rsidR="00A8771D" w:rsidRPr="003228BB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</w:t>
      </w:r>
      <w:r w:rsidR="00FC405D">
        <w:rPr>
          <w:rFonts w:ascii="メイリオ" w:eastAsia="メイリオ" w:hAnsi="メイリオ" w:hint="eastAsia"/>
          <w:sz w:val="24"/>
        </w:rPr>
        <w:t xml:space="preserve">　　　</w:t>
      </w:r>
      <w:r w:rsidR="00837FD8">
        <w:rPr>
          <w:rFonts w:ascii="メイリオ" w:eastAsia="メイリオ" w:hAnsi="メイリオ" w:hint="eastAsia"/>
          <w:sz w:val="24"/>
        </w:rPr>
        <w:t>②　正会員の3分の１以上から招集の希望があるとき。</w:t>
      </w:r>
    </w:p>
    <w:p w14:paraId="77D23C62" w14:textId="77777777" w:rsidR="00A8771D" w:rsidRPr="003228BB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63" w14:textId="77777777" w:rsidR="00EE6775" w:rsidRPr="003228BB" w:rsidRDefault="00EE6775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>13　その他</w:t>
      </w:r>
    </w:p>
    <w:p w14:paraId="77D23C64" w14:textId="51D6B81C" w:rsidR="00A8771D" w:rsidRPr="003228BB" w:rsidRDefault="00A8771D" w:rsidP="00680D77">
      <w:pPr>
        <w:spacing w:line="360" w:lineRule="exact"/>
        <w:ind w:left="991" w:hangingChars="413" w:hanging="991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（１）</w:t>
      </w:r>
      <w:r w:rsidR="00FC405D">
        <w:rPr>
          <w:rFonts w:ascii="メイリオ" w:eastAsia="メイリオ" w:hAnsi="メイリオ" w:hint="eastAsia"/>
          <w:sz w:val="24"/>
        </w:rPr>
        <w:t>会の運営に必要な事項の変更は総会に出席した正会員の４分の３の賛成をもって決定する。</w:t>
      </w:r>
    </w:p>
    <w:p w14:paraId="77D23C68" w14:textId="705C333A" w:rsidR="00A8771D" w:rsidRDefault="00A8771D" w:rsidP="003228BB">
      <w:pPr>
        <w:spacing w:line="360" w:lineRule="exact"/>
        <w:rPr>
          <w:rFonts w:ascii="メイリオ" w:eastAsia="メイリオ" w:hAnsi="メイリオ"/>
          <w:sz w:val="24"/>
        </w:rPr>
      </w:pPr>
      <w:r w:rsidRPr="003228BB">
        <w:rPr>
          <w:rFonts w:ascii="メイリオ" w:eastAsia="メイリオ" w:hAnsi="メイリオ" w:hint="eastAsia"/>
          <w:sz w:val="24"/>
        </w:rPr>
        <w:t xml:space="preserve">　（２）</w:t>
      </w:r>
      <w:r w:rsidR="00FC405D">
        <w:rPr>
          <w:rFonts w:ascii="メイリオ" w:eastAsia="メイリオ" w:hAnsi="メイリオ" w:hint="eastAsia"/>
          <w:sz w:val="24"/>
        </w:rPr>
        <w:t>役員の任期は原則として１年とするが、再任を防げない。</w:t>
      </w:r>
    </w:p>
    <w:p w14:paraId="1C262E16" w14:textId="7FC2B8C3" w:rsidR="00680D77" w:rsidRDefault="00680D7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6C370893" w14:textId="1650D36F" w:rsidR="00680D77" w:rsidRDefault="00680D7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35CC0FAF" w14:textId="7082758D" w:rsidR="00680D77" w:rsidRDefault="00680D7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57E49F47" w14:textId="78BF46C6" w:rsidR="00680D77" w:rsidRDefault="00680D7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5D0B0DEB" w14:textId="0C21D11B" w:rsidR="00680D77" w:rsidRDefault="00680D7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085FBF65" w14:textId="5C3E3D36" w:rsidR="00680D77" w:rsidRDefault="00680D7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69" w14:textId="73D384BB" w:rsidR="00F344EF" w:rsidRPr="003228BB" w:rsidRDefault="00F344EF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6A" w14:textId="77777777" w:rsidR="001107C7" w:rsidRPr="003228BB" w:rsidRDefault="001107C7" w:rsidP="003228BB">
      <w:pPr>
        <w:spacing w:line="360" w:lineRule="exact"/>
        <w:rPr>
          <w:rFonts w:ascii="メイリオ" w:eastAsia="メイリオ" w:hAnsi="メイリオ"/>
          <w:sz w:val="24"/>
        </w:rPr>
      </w:pPr>
    </w:p>
    <w:p w14:paraId="77D23C99" w14:textId="77777777" w:rsidR="00F344EF" w:rsidRPr="003228BB" w:rsidRDefault="00F344EF" w:rsidP="003228BB">
      <w:pPr>
        <w:spacing w:line="360" w:lineRule="exact"/>
        <w:rPr>
          <w:rFonts w:ascii="メイリオ" w:eastAsia="メイリオ" w:hAnsi="メイリオ"/>
          <w:sz w:val="24"/>
        </w:rPr>
      </w:pPr>
    </w:p>
    <w:sectPr w:rsidR="00F344EF" w:rsidRPr="003228BB" w:rsidSect="00DA4184">
      <w:pgSz w:w="11906" w:h="16838" w:code="9"/>
      <w:pgMar w:top="126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4459" w14:textId="77777777" w:rsidR="00743FDC" w:rsidRDefault="00743FDC">
      <w:r>
        <w:separator/>
      </w:r>
    </w:p>
  </w:endnote>
  <w:endnote w:type="continuationSeparator" w:id="0">
    <w:p w14:paraId="5E2DAD81" w14:textId="77777777" w:rsidR="00743FDC" w:rsidRDefault="007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5648" w14:textId="77777777" w:rsidR="00743FDC" w:rsidRDefault="00743FDC">
      <w:r>
        <w:separator/>
      </w:r>
    </w:p>
  </w:footnote>
  <w:footnote w:type="continuationSeparator" w:id="0">
    <w:p w14:paraId="353CE86E" w14:textId="77777777" w:rsidR="00743FDC" w:rsidRDefault="0074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04D"/>
    <w:multiLevelType w:val="hybridMultilevel"/>
    <w:tmpl w:val="E0687974"/>
    <w:lvl w:ilvl="0" w:tplc="45B0D6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C5F688F"/>
    <w:multiLevelType w:val="hybridMultilevel"/>
    <w:tmpl w:val="1B06357A"/>
    <w:lvl w:ilvl="0" w:tplc="64769CC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54D3C"/>
    <w:multiLevelType w:val="hybridMultilevel"/>
    <w:tmpl w:val="42066C52"/>
    <w:lvl w:ilvl="0" w:tplc="DAAC75A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1C60BC"/>
    <w:multiLevelType w:val="hybridMultilevel"/>
    <w:tmpl w:val="3B2ECF24"/>
    <w:lvl w:ilvl="0" w:tplc="4CB632E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83262D9"/>
    <w:multiLevelType w:val="hybridMultilevel"/>
    <w:tmpl w:val="42DAF0C6"/>
    <w:lvl w:ilvl="0" w:tplc="8EC829F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F762B00"/>
    <w:multiLevelType w:val="hybridMultilevel"/>
    <w:tmpl w:val="6DE4610C"/>
    <w:lvl w:ilvl="0" w:tplc="40DEFE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621C2F"/>
    <w:multiLevelType w:val="hybridMultilevel"/>
    <w:tmpl w:val="19A0930E"/>
    <w:lvl w:ilvl="0" w:tplc="2A8EF9F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F2219D"/>
    <w:multiLevelType w:val="hybridMultilevel"/>
    <w:tmpl w:val="7862C2C8"/>
    <w:lvl w:ilvl="0" w:tplc="F0B266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79302634">
    <w:abstractNumId w:val="1"/>
  </w:num>
  <w:num w:numId="2" w16cid:durableId="1010064524">
    <w:abstractNumId w:val="4"/>
  </w:num>
  <w:num w:numId="3" w16cid:durableId="513886832">
    <w:abstractNumId w:val="3"/>
  </w:num>
  <w:num w:numId="4" w16cid:durableId="803159530">
    <w:abstractNumId w:val="0"/>
  </w:num>
  <w:num w:numId="5" w16cid:durableId="305090416">
    <w:abstractNumId w:val="6"/>
  </w:num>
  <w:num w:numId="6" w16cid:durableId="454107015">
    <w:abstractNumId w:val="2"/>
  </w:num>
  <w:num w:numId="7" w16cid:durableId="361053998">
    <w:abstractNumId w:val="7"/>
  </w:num>
  <w:num w:numId="8" w16cid:durableId="42934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217"/>
    <w:rsid w:val="00064B29"/>
    <w:rsid w:val="00071963"/>
    <w:rsid w:val="000D2748"/>
    <w:rsid w:val="001107C7"/>
    <w:rsid w:val="00113712"/>
    <w:rsid w:val="001B56AB"/>
    <w:rsid w:val="00206F2F"/>
    <w:rsid w:val="0022439C"/>
    <w:rsid w:val="002B50EE"/>
    <w:rsid w:val="002C6BA6"/>
    <w:rsid w:val="0030336A"/>
    <w:rsid w:val="00304BB3"/>
    <w:rsid w:val="00314FDE"/>
    <w:rsid w:val="003228BB"/>
    <w:rsid w:val="00365BDD"/>
    <w:rsid w:val="00377D72"/>
    <w:rsid w:val="003C02DB"/>
    <w:rsid w:val="003F168B"/>
    <w:rsid w:val="00400DEE"/>
    <w:rsid w:val="00422CC1"/>
    <w:rsid w:val="00426F63"/>
    <w:rsid w:val="00431A59"/>
    <w:rsid w:val="00465BC0"/>
    <w:rsid w:val="00477FA3"/>
    <w:rsid w:val="004975CC"/>
    <w:rsid w:val="004C1868"/>
    <w:rsid w:val="004F611C"/>
    <w:rsid w:val="004F7217"/>
    <w:rsid w:val="0050664C"/>
    <w:rsid w:val="005649CB"/>
    <w:rsid w:val="005B15F3"/>
    <w:rsid w:val="005E3EF5"/>
    <w:rsid w:val="006072E8"/>
    <w:rsid w:val="00680D77"/>
    <w:rsid w:val="006A4294"/>
    <w:rsid w:val="006E0ED3"/>
    <w:rsid w:val="006E5F4C"/>
    <w:rsid w:val="006F5C2B"/>
    <w:rsid w:val="006F6468"/>
    <w:rsid w:val="00740CCB"/>
    <w:rsid w:val="00743FDC"/>
    <w:rsid w:val="0078130A"/>
    <w:rsid w:val="007D3828"/>
    <w:rsid w:val="007D5544"/>
    <w:rsid w:val="008250AD"/>
    <w:rsid w:val="00837FD8"/>
    <w:rsid w:val="00877392"/>
    <w:rsid w:val="008A6555"/>
    <w:rsid w:val="0091140F"/>
    <w:rsid w:val="009223EA"/>
    <w:rsid w:val="009416C7"/>
    <w:rsid w:val="00950AD7"/>
    <w:rsid w:val="0099081C"/>
    <w:rsid w:val="00997705"/>
    <w:rsid w:val="009A5653"/>
    <w:rsid w:val="009B70FE"/>
    <w:rsid w:val="009C38FD"/>
    <w:rsid w:val="00A25401"/>
    <w:rsid w:val="00A8771D"/>
    <w:rsid w:val="00AA6E3F"/>
    <w:rsid w:val="00AC7379"/>
    <w:rsid w:val="00AD0150"/>
    <w:rsid w:val="00B07874"/>
    <w:rsid w:val="00B9381B"/>
    <w:rsid w:val="00BD1F96"/>
    <w:rsid w:val="00C213D0"/>
    <w:rsid w:val="00C44436"/>
    <w:rsid w:val="00CC121B"/>
    <w:rsid w:val="00CF1D58"/>
    <w:rsid w:val="00D13274"/>
    <w:rsid w:val="00D47CC0"/>
    <w:rsid w:val="00D5756D"/>
    <w:rsid w:val="00D932E0"/>
    <w:rsid w:val="00D9478F"/>
    <w:rsid w:val="00D97FEA"/>
    <w:rsid w:val="00DA4184"/>
    <w:rsid w:val="00DA7ED6"/>
    <w:rsid w:val="00DD6240"/>
    <w:rsid w:val="00E4796C"/>
    <w:rsid w:val="00E624B8"/>
    <w:rsid w:val="00E71426"/>
    <w:rsid w:val="00EE6775"/>
    <w:rsid w:val="00F26570"/>
    <w:rsid w:val="00F344EF"/>
    <w:rsid w:val="00F478CA"/>
    <w:rsid w:val="00F60459"/>
    <w:rsid w:val="00FC405D"/>
    <w:rsid w:val="00FE0A3B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23C17"/>
  <w15:docId w15:val="{9D8F4B88-CDE0-4285-8B16-C5B45296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A6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A6E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6E3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228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28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37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平成1７年2月２８日</vt:lpstr>
      <vt:lpstr>　　　　　　　　　　　　　　　　　　　　　　　　　平成1７年2月２８日</vt:lpstr>
    </vt:vector>
  </TitlesOfParts>
  <Company>siminkatudou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平成1７年2月２８日</dc:title>
  <dc:creator>toyotasi</dc:creator>
  <cp:lastModifiedBy>今枝 稚加良</cp:lastModifiedBy>
  <cp:revision>9</cp:revision>
  <cp:lastPrinted>2023-04-14T10:20:00Z</cp:lastPrinted>
  <dcterms:created xsi:type="dcterms:W3CDTF">2019-07-14T08:51:00Z</dcterms:created>
  <dcterms:modified xsi:type="dcterms:W3CDTF">2023-04-14T10:21:00Z</dcterms:modified>
</cp:coreProperties>
</file>